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BICKHAM W BRADLEY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6303 COWBOYS WAY</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08/07/2026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Addus HomeCare Corp</w:t>
              </w:r>
            </w:hyperlink>
            <w:r>
              <w:rPr/>
              <w:t xml:space="preserve"> [ </w:t>
            </w:r>
            <w:r>
              <w:rPr>
                <w:rFonts w:ascii="Times;serif" w:hAnsi="Times;serif"/>
                <w:color w:val="0000FF"/>
                <w:sz w:val="24"/>
                <w:shd w:fill="FFFFFF" w:val="clear"/>
              </w:rPr>
              <w:t>ADUS</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COO</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34,678</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Index: Exhibit 24 - Power of Attorney for W. Bradley Bickham dated August 14,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Brian Poff, Attorney-in-Fact for W. Bradley Bickham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 w:hAnsi="Times New Roman"/>
          <w:caps w:val="false"/>
          <w:smallCaps w:val="false"/>
          <w:sz w:val="20"/>
        </w:rPr>
      </w:pPr>
      <w:bookmarkStart w:id="2" w:name="bickhampoa.htm"/>
      <w:bookmarkStart w:id="3" w:name="ksbickhampoa"/>
      <w:bookmarkEnd w:id="2"/>
      <w:bookmarkEnd w:id="3"/>
      <w:r>
        <w:rPr>
          <w:rFonts w:ascii="Times New Roman" w:hAnsi="Times New Roman"/>
          <w:caps w:val="false"/>
          <w:smallCaps w:val="false"/>
          <w:sz w:val="20"/>
        </w:rPr>
        <w:t>Exhibit 24</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Know all by these presents, that the undersigned hereby constitutes and appoints each of Dirk Allison and Brian Poff, signing singly, the undersigned’s true and lawful attorney-in-fact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0"/>
        <w:gridCol w:w="9935"/>
      </w:tblGrid>
      <w:tr>
        <w:trPr/>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99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execute for and on behalf of the undersigned, in the undersigned’s capacity as an officer and/or director of Addus HomeCare Corporation (the “Company”), Forms 3, 4, and 5 in accordance with Section 16(a) of the Securities Exchange Act of 1934 and the rules thereunder;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both"/>
              <w:rPr/>
            </w:pPr>
            <w:r>
              <w:rPr/>
              <w:t> </w:t>
            </w:r>
          </w:p>
        </w:tc>
        <w:tc>
          <w:tcPr>
            <w:tcW w:w="20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99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8"/>
        <w:gridCol w:w="9907"/>
      </w:tblGrid>
      <w:tr>
        <w:trPr/>
        <w:tc>
          <w:tcPr>
            <w:tcW w:w="60" w:type="dxa"/>
            <w:tcBorders/>
            <w:vAlign w:val="center"/>
          </w:tcPr>
          <w:p>
            <w:pPr>
              <w:pStyle w:val="TableContents"/>
              <w:bidi w:val="0"/>
              <w:spacing w:before="0" w:after="283"/>
              <w:jc w:val="both"/>
              <w:rPr/>
            </w:pPr>
            <w:r>
              <w:rPr/>
              <w:t> </w:t>
            </w:r>
          </w:p>
        </w:tc>
        <w:tc>
          <w:tcPr>
            <w:tcW w:w="23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990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execute for and on behalf of the undersigned a Form ID and any subsequent filings, submissions or correspondence relating thereto;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8"/>
        <w:gridCol w:w="9947"/>
      </w:tblGrid>
      <w:tr>
        <w:trPr/>
        <w:tc>
          <w:tcPr>
            <w:tcW w:w="60" w:type="dxa"/>
            <w:tcBorders/>
            <w:vAlign w:val="center"/>
          </w:tcPr>
          <w:p>
            <w:pPr>
              <w:pStyle w:val="TableContents"/>
              <w:bidi w:val="0"/>
              <w:spacing w:before="0" w:after="283"/>
              <w:jc w:val="both"/>
              <w:rPr/>
            </w:pPr>
            <w:r>
              <w:rPr/>
              <w:t> </w:t>
            </w:r>
          </w:p>
        </w:tc>
        <w:tc>
          <w:tcPr>
            <w:tcW w:w="19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994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replaces and revokes any and all prior powers of attorney granted by the undersigned, in the undersigned’s capacity as an officer and/or director of the Company, relating to Section 16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the undersigned has caused this Power of Attorney to be executed as of this 14th day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045" w:type="dxa"/>
        <w:jc w:val="left"/>
        <w:tblInd w:w="0" w:type="dxa"/>
        <w:tblLayout w:type="fixed"/>
        <w:tblCellMar>
          <w:top w:w="0" w:type="dxa"/>
          <w:left w:w="0" w:type="dxa"/>
          <w:bottom w:w="0" w:type="dxa"/>
          <w:right w:w="0" w:type="dxa"/>
        </w:tblCellMar>
      </w:tblPr>
      <w:tblGrid>
        <w:gridCol w:w="75"/>
        <w:gridCol w:w="1970"/>
      </w:tblGrid>
      <w:tr>
        <w:trPr/>
        <w:tc>
          <w:tcPr>
            <w:tcW w:w="75" w:type="dxa"/>
            <w:tcBorders/>
            <w:vAlign w:val="center"/>
          </w:tcPr>
          <w:p>
            <w:pPr>
              <w:pStyle w:val="TableContents"/>
              <w:bidi w:val="0"/>
              <w:spacing w:before="0" w:after="283"/>
              <w:jc w:val="left"/>
              <w:rPr/>
            </w:pPr>
            <w:r>
              <w:rPr/>
              <w:t> </w:t>
            </w:r>
          </w:p>
        </w:tc>
        <w:tc>
          <w:tcPr>
            <w:tcW w:w="1970"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 Bradley Bickham</w:t>
            </w:r>
          </w:p>
        </w:tc>
      </w:tr>
      <w:tr>
        <w:trPr/>
        <w:tc>
          <w:tcPr>
            <w:tcW w:w="7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 Bradley Bickham</w:t>
            </w:r>
          </w:p>
        </w:tc>
      </w:tr>
    </w:tbl>
    <w:p>
      <w:pPr>
        <w:pStyle w:val="TextBody"/>
        <w:bidi w:val="0"/>
        <w:spacing w:before="0" w:after="0"/>
        <w:ind w:left="5040" w:right="0" w:hanging="0"/>
        <w:jc w:val="both"/>
        <w:rPr>
          <w:caps w:val="false"/>
          <w:smallCaps w:val="false"/>
        </w:rPr>
      </w:pPr>
      <w:r>
        <w:rPr>
          <w:caps w:val="false"/>
          <w:smallCaps w:val="false"/>
        </w:rPr>
        <w:t> </w:t>
      </w:r>
    </w:p>
    <w:p>
      <w:pPr>
        <w:pStyle w:val="TextBody"/>
        <w:bidi w:val="0"/>
        <w:spacing w:before="0" w:after="0"/>
        <w:ind w:left="4320" w:right="0" w:firstLine="720"/>
        <w:jc w:val="left"/>
        <w:rPr>
          <w:caps w:val="false"/>
          <w:smallCaps w:val="false"/>
        </w:rPr>
      </w:pPr>
      <w:r>
        <w:rPr>
          <w:caps w:val="false"/>
          <w:smallCaps w:val="false"/>
        </w:rPr>
        <w:t> </w:t>
      </w:r>
    </w:p>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57773" TargetMode="External"/><Relationship Id="rId3" Type="http://schemas.openxmlformats.org/officeDocument/2006/relationships/hyperlink" Target="http://www.sec.gov/cgi-bin/browse-edgar?action=getcompany&amp;CIK=000146832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918</Words>
  <Characters>4879</Characters>
  <CharactersWithSpaces>5752</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